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3991F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关于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开展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2026届本科毕业设计（论文）中期检查工作的通知</w:t>
      </w:r>
    </w:p>
    <w:p w14:paraId="57B0FDEA">
      <w:pPr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各学院（部）：</w:t>
      </w:r>
    </w:p>
    <w:p w14:paraId="3E59A0EA">
      <w:pPr>
        <w:ind w:firstLine="560" w:firstLineChars="200"/>
        <w:jc w:val="left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cstheme="minorEastAsia"/>
          <w:sz w:val="28"/>
          <w:szCs w:val="28"/>
          <w:lang w:val="en-US" w:eastAsia="zh-CN"/>
        </w:rPr>
        <w:t>为及时掌握2026届本科毕业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设计（论文）</w:t>
      </w:r>
      <w:r>
        <w:rPr>
          <w:rFonts w:hint="default" w:asciiTheme="minorEastAsia" w:hAnsiTheme="minorEastAsia" w:cstheme="minorEastAsia"/>
          <w:sz w:val="28"/>
          <w:szCs w:val="28"/>
          <w:lang w:val="en-US" w:eastAsia="zh-CN"/>
        </w:rPr>
        <w:t>工作的进展情况，保证学生顺利完成毕业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设计（论文）</w:t>
      </w:r>
      <w:r>
        <w:rPr>
          <w:rFonts w:hint="default" w:asciiTheme="minorEastAsia" w:hAnsiTheme="minorEastAsia" w:cstheme="minorEastAsia"/>
          <w:sz w:val="28"/>
          <w:szCs w:val="28"/>
          <w:lang w:val="en-US" w:eastAsia="zh-CN"/>
        </w:rPr>
        <w:t>任务，根据《上海电力大学本科毕业设计（论文）质量监控工作实施办法》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等</w:t>
      </w:r>
      <w:r>
        <w:rPr>
          <w:rFonts w:hint="default" w:asciiTheme="minorEastAsia" w:hAnsiTheme="minorEastAsia" w:cstheme="minorEastAsia"/>
          <w:sz w:val="28"/>
          <w:szCs w:val="28"/>
          <w:lang w:val="en-US" w:eastAsia="zh-CN"/>
        </w:rPr>
        <w:t>文件要求，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现</w:t>
      </w:r>
      <w:r>
        <w:rPr>
          <w:rFonts w:hint="default" w:asciiTheme="minorEastAsia" w:hAnsiTheme="minorEastAsia" w:cstheme="minorEastAsia"/>
          <w:sz w:val="28"/>
          <w:szCs w:val="28"/>
          <w:lang w:val="en-US" w:eastAsia="zh-CN"/>
        </w:rPr>
        <w:t>决定对2026届本科毕业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设计（论文）</w:t>
      </w:r>
      <w:r>
        <w:rPr>
          <w:rFonts w:hint="default" w:asciiTheme="minorEastAsia" w:hAnsiTheme="minorEastAsia" w:cstheme="minorEastAsia"/>
          <w:sz w:val="28"/>
          <w:szCs w:val="28"/>
          <w:lang w:val="en-US" w:eastAsia="zh-CN"/>
        </w:rPr>
        <w:t>开展中期检查工作，具体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工作安排</w:t>
      </w:r>
      <w:r>
        <w:rPr>
          <w:rFonts w:hint="default" w:asciiTheme="minorEastAsia" w:hAnsiTheme="minorEastAsia" w:cstheme="minorEastAsia"/>
          <w:sz w:val="28"/>
          <w:szCs w:val="28"/>
          <w:lang w:val="en-US" w:eastAsia="zh-CN"/>
        </w:rPr>
        <w:t>如下：</w:t>
      </w:r>
    </w:p>
    <w:p w14:paraId="4EAFEEE5">
      <w:pPr>
        <w:ind w:firstLine="562" w:firstLineChars="200"/>
        <w:jc w:val="left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一、学院自查</w:t>
      </w:r>
    </w:p>
    <w:p w14:paraId="5E16A310">
      <w:pPr>
        <w:ind w:firstLine="560" w:firstLineChars="200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、按要求完成中期毕设自查，掌握每位学生毕设进展及完成质量情况，中期检查结果不理想的学生，采取完备的预警措施（乃至通知学生家长），督促学生完成毕业设计（论文）工作。中期检查整体情况请填写及提交“2026年毕业设计（论文）中期检查情况汇总表”（附件1）。</w:t>
      </w:r>
      <w:bookmarkStart w:id="0" w:name="_GoBack"/>
      <w:bookmarkEnd w:id="0"/>
    </w:p>
    <w:p w14:paraId="191F6004">
      <w:pPr>
        <w:ind w:firstLine="560" w:firstLineChars="200"/>
        <w:jc w:val="left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2、掌握校外指导老师，尤其是企业专家指导毕设情况，如有</w:t>
      </w:r>
      <w:r>
        <w:rPr>
          <w:rFonts w:hint="default" w:asciiTheme="minorEastAsia" w:hAnsiTheme="minorEastAsia" w:cstheme="minorEastAsia"/>
          <w:sz w:val="28"/>
          <w:szCs w:val="28"/>
          <w:lang w:val="en-US" w:eastAsia="zh-CN"/>
        </w:rPr>
        <w:t>校外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指导教师</w:t>
      </w:r>
      <w:r>
        <w:rPr>
          <w:rFonts w:hint="default" w:asciiTheme="minorEastAsia" w:hAnsiTheme="minorEastAsia" w:cstheme="minorEastAsia"/>
          <w:sz w:val="28"/>
          <w:szCs w:val="28"/>
          <w:lang w:val="en-US" w:eastAsia="zh-CN"/>
        </w:rPr>
        <w:t>指导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毕设，务必在“中期检查情况汇总表”填写</w:t>
      </w:r>
      <w:r>
        <w:rPr>
          <w:rFonts w:hint="default" w:asciiTheme="minorEastAsia" w:hAnsiTheme="minorEastAsia" w:cstheme="minorEastAsia"/>
          <w:sz w:val="28"/>
          <w:szCs w:val="28"/>
          <w:lang w:val="en-US" w:eastAsia="zh-CN"/>
        </w:rPr>
        <w:t>校外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指导教</w:t>
      </w:r>
      <w:r>
        <w:rPr>
          <w:rFonts w:hint="default" w:asciiTheme="minorEastAsia" w:hAnsiTheme="minorEastAsia" w:cstheme="minorEastAsia"/>
          <w:sz w:val="28"/>
          <w:szCs w:val="28"/>
          <w:lang w:val="en-US" w:eastAsia="zh-CN"/>
        </w:rPr>
        <w:t>师的姓名和所在单位信息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。</w:t>
      </w:r>
    </w:p>
    <w:p w14:paraId="270A6666">
      <w:pPr>
        <w:ind w:firstLine="560" w:firstLineChars="200"/>
        <w:jc w:val="left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3、各学院（部）要围绕：历年来教育部抽检不合格设计（论文）存在问题、学校有关毕业设计（论文）质量要求及抽检结果使用等方面进行宣贯，确保宣传到位，全覆盖所有师生。</w:t>
      </w:r>
    </w:p>
    <w:p w14:paraId="578FD0F9">
      <w:pPr>
        <w:ind w:firstLine="562" w:firstLineChars="200"/>
        <w:jc w:val="left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二、本科生院抽查</w:t>
      </w:r>
    </w:p>
    <w:p w14:paraId="2D7A8165">
      <w:pPr>
        <w:ind w:firstLine="560" w:firstLineChars="200"/>
        <w:jc w:val="left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cstheme="minorEastAsia"/>
          <w:sz w:val="28"/>
          <w:szCs w:val="28"/>
          <w:lang w:val="en-US" w:eastAsia="zh-CN"/>
        </w:rPr>
        <w:t>根据各学院（部）进度情况，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本科生院</w:t>
      </w:r>
      <w:r>
        <w:rPr>
          <w:rFonts w:hint="default" w:asciiTheme="minorEastAsia" w:hAnsiTheme="minorEastAsia" w:cstheme="minorEastAsia"/>
          <w:sz w:val="28"/>
          <w:szCs w:val="28"/>
          <w:lang w:val="en-US" w:eastAsia="zh-CN"/>
        </w:rPr>
        <w:t>组织督导专家对毕设成品初稿进行抽查，各专业抽查比例不低于毕设总数的20%。对学院（部）有关本科毕设计要求的宣贯及落实情况进行全面检查。</w:t>
      </w:r>
    </w:p>
    <w:p w14:paraId="504BA145">
      <w:pPr>
        <w:ind w:firstLine="562" w:firstLineChars="200"/>
        <w:jc w:val="left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三、全面启</w:t>
      </w:r>
      <w:r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  <w:t>用本科毕业论文（设计）AI助教辅导</w:t>
      </w:r>
    </w:p>
    <w:p w14:paraId="0140C55A">
      <w:pPr>
        <w:ind w:firstLine="560" w:firstLineChars="200"/>
        <w:jc w:val="left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使用华宸</w:t>
      </w:r>
      <w:r>
        <w:rPr>
          <w:rFonts w:hint="default" w:asciiTheme="minorEastAsia" w:hAnsiTheme="minorEastAsia" w:cstheme="minorEastAsia"/>
          <w:sz w:val="28"/>
          <w:szCs w:val="28"/>
          <w:lang w:val="en-US" w:eastAsia="zh-CN"/>
        </w:rPr>
        <w:t>AI辅助检测论文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质量：（1）AI智评：多维度评估论文质量，并给出修改建议；（2）格式检查：根据我校论文写作规范与模板，对论文进行格式检测；（3）AIGC检测：用于评估论文中由人工智能生成内容的比例。要求覆盖所有学生（论文）。</w:t>
      </w:r>
    </w:p>
    <w:p w14:paraId="152E07E0">
      <w:pPr>
        <w:widowControl w:val="0"/>
        <w:numPr>
          <w:ilvl w:val="0"/>
          <w:numId w:val="0"/>
        </w:numPr>
        <w:jc w:val="left"/>
        <w:rPr>
          <w:rFonts w:hint="default" w:ascii="仿宋" w:hAnsi="仿宋" w:eastAsia="仿宋" w:cs="仿宋"/>
          <w:color w:val="000000"/>
          <w:kern w:val="0"/>
          <w:sz w:val="28"/>
          <w:szCs w:val="28"/>
          <w:highlight w:val="none"/>
          <w:lang w:val="en-US" w:eastAsia="zh-CN"/>
        </w:rPr>
      </w:pPr>
    </w:p>
    <w:p w14:paraId="5C11036E">
      <w:pPr>
        <w:widowControl w:val="0"/>
        <w:numPr>
          <w:ilvl w:val="0"/>
          <w:numId w:val="0"/>
        </w:numPr>
        <w:jc w:val="left"/>
        <w:rPr>
          <w:rFonts w:hint="default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/>
        </w:rPr>
      </w:pPr>
    </w:p>
    <w:p w14:paraId="0D623805">
      <w:pPr>
        <w:widowControl w:val="0"/>
        <w:numPr>
          <w:ilvl w:val="0"/>
          <w:numId w:val="0"/>
        </w:numPr>
        <w:jc w:val="left"/>
        <w:rPr>
          <w:rFonts w:hint="default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/>
        </w:rPr>
      </w:pPr>
    </w:p>
    <w:p w14:paraId="4E8D49F7">
      <w:pPr>
        <w:widowControl w:val="0"/>
        <w:numPr>
          <w:ilvl w:val="0"/>
          <w:numId w:val="0"/>
        </w:numPr>
        <w:jc w:val="left"/>
        <w:rPr>
          <w:rFonts w:hint="default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/>
        </w:rPr>
      </w:pPr>
    </w:p>
    <w:p w14:paraId="3057F9F7">
      <w:pPr>
        <w:widowControl w:val="0"/>
        <w:numPr>
          <w:ilvl w:val="0"/>
          <w:numId w:val="0"/>
        </w:numPr>
        <w:jc w:val="left"/>
        <w:rPr>
          <w:rFonts w:hint="default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/>
        </w:rPr>
      </w:pPr>
    </w:p>
    <w:p w14:paraId="72B7FF26">
      <w:pPr>
        <w:widowControl w:val="0"/>
        <w:numPr>
          <w:ilvl w:val="0"/>
          <w:numId w:val="0"/>
        </w:numPr>
        <w:jc w:val="left"/>
        <w:rPr>
          <w:rFonts w:hint="default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/>
        </w:rPr>
      </w:pPr>
    </w:p>
    <w:p w14:paraId="476AF798">
      <w:pPr>
        <w:widowControl w:val="0"/>
        <w:numPr>
          <w:ilvl w:val="0"/>
          <w:numId w:val="0"/>
        </w:numPr>
        <w:jc w:val="left"/>
        <w:rPr>
          <w:rFonts w:hint="default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/>
        </w:rPr>
      </w:pPr>
    </w:p>
    <w:p w14:paraId="212F2132">
      <w:pPr>
        <w:widowControl w:val="0"/>
        <w:numPr>
          <w:ilvl w:val="0"/>
          <w:numId w:val="0"/>
        </w:numPr>
        <w:jc w:val="left"/>
        <w:rPr>
          <w:rFonts w:hint="default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/>
        </w:rPr>
      </w:pPr>
    </w:p>
    <w:p w14:paraId="4B1E3077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</w:p>
    <w:p w14:paraId="65244FDD">
      <w:pPr>
        <w:numPr>
          <w:ilvl w:val="0"/>
          <w:numId w:val="0"/>
        </w:numPr>
        <w:jc w:val="righ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上海电力大学本科生院</w:t>
      </w:r>
    </w:p>
    <w:p w14:paraId="05372305">
      <w:pPr>
        <w:numPr>
          <w:ilvl w:val="0"/>
          <w:numId w:val="0"/>
        </w:numPr>
        <w:jc w:val="right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2026年4月</w:t>
      </w:r>
    </w:p>
    <w:p w14:paraId="2C8B23E3">
      <w:pPr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</w:p>
    <w:p w14:paraId="6206FADE"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附件：</w:t>
      </w:r>
    </w:p>
    <w:p w14:paraId="09B5A994">
      <w:pPr>
        <w:numPr>
          <w:ilvl w:val="0"/>
          <w:numId w:val="1"/>
        </w:numPr>
        <w:jc w:val="left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2026年毕业设计（论文）中期检查情况汇总表</w:t>
      </w:r>
    </w:p>
    <w:p w14:paraId="1D14386D">
      <w:pPr>
        <w:numPr>
          <w:ilvl w:val="0"/>
          <w:numId w:val="1"/>
        </w:numPr>
        <w:jc w:val="left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2021-2025年度教育部本科毕业论文抽检不合格论文问题汇总表</w:t>
      </w:r>
    </w:p>
    <w:p w14:paraId="54D7836B">
      <w:pPr>
        <w:numPr>
          <w:ilvl w:val="0"/>
          <w:numId w:val="1"/>
        </w:numPr>
        <w:jc w:val="left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上海电力大学本科生毕业设计（论文）抽检工作管理办法</w:t>
      </w:r>
    </w:p>
    <w:p w14:paraId="7D93F798">
      <w:pPr>
        <w:numPr>
          <w:ilvl w:val="0"/>
          <w:numId w:val="1"/>
        </w:numPr>
        <w:jc w:val="left"/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上海电力大学本科毕业设计（论文）质量监控工作实施办法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BF5FE2"/>
    <w:multiLevelType w:val="singleLevel"/>
    <w:tmpl w:val="12BF5FE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111B3C"/>
    <w:rsid w:val="061E4834"/>
    <w:rsid w:val="181A30AD"/>
    <w:rsid w:val="201C198C"/>
    <w:rsid w:val="21BF60EB"/>
    <w:rsid w:val="28AB7D51"/>
    <w:rsid w:val="335733A4"/>
    <w:rsid w:val="35FA5E74"/>
    <w:rsid w:val="393D0D9A"/>
    <w:rsid w:val="3E8409D1"/>
    <w:rsid w:val="42D279D5"/>
    <w:rsid w:val="446474FF"/>
    <w:rsid w:val="47D71DAB"/>
    <w:rsid w:val="4BC36FDC"/>
    <w:rsid w:val="4E1F24C4"/>
    <w:rsid w:val="54D04784"/>
    <w:rsid w:val="55E738C7"/>
    <w:rsid w:val="65111B3C"/>
    <w:rsid w:val="69500B43"/>
    <w:rsid w:val="6ED87296"/>
    <w:rsid w:val="7F70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760</Words>
  <Characters>795</Characters>
  <Lines>0</Lines>
  <Paragraphs>0</Paragraphs>
  <TotalTime>1</TotalTime>
  <ScaleCrop>false</ScaleCrop>
  <LinksUpToDate>false</LinksUpToDate>
  <CharactersWithSpaces>796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2026-04-10T04:37:00Z</dcterms:created>
  <dc:creator>jin li</dc:creator>
  <cp:lastModifiedBy>王能</cp:lastModifiedBy>
  <dcterms:modified xsi:type="dcterms:W3CDTF">2026-04-15T07:46:49Z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393C44FDD9C1464186E1377D69BFDC81_13</vt:lpwstr>
  </property>
  <property fmtid="{D5CDD505-2E9C-101B-9397-08002B2CF9AE}" pid="4" name="KSOTemplateDocerSaveRecord">
    <vt:lpwstr>eyJoZGlkIjoiMWQxNzJhYmExZTRiMmNhYjZmMWE0YTdkZDcwZDRmOTciLCJ1c2VySWQiOiI4OTMzODkxMTQifQ==</vt:lpwstr>
  </property>
</Properties>
</file>