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A2AF3">
      <w:pPr>
        <w:pStyle w:val="2"/>
        <w:bidi w:val="0"/>
        <w:outlineLvl w:val="9"/>
        <w:rPr>
          <w:rFonts w:hint="eastAsia"/>
          <w:lang w:val="en-US" w:eastAsia="zh-CN"/>
        </w:rPr>
      </w:pPr>
      <w:bookmarkStart w:id="0" w:name="_Toc7234"/>
    </w:p>
    <w:p w14:paraId="0E52950B">
      <w:pPr>
        <w:rPr>
          <w:rFonts w:hint="eastAsia"/>
          <w:lang w:val="en-US" w:eastAsia="zh-CN"/>
        </w:rPr>
      </w:pPr>
    </w:p>
    <w:p w14:paraId="2D99C01E">
      <w:pPr>
        <w:rPr>
          <w:rFonts w:hint="eastAsia"/>
          <w:lang w:val="en-US" w:eastAsia="zh-CN"/>
        </w:rPr>
      </w:pPr>
    </w:p>
    <w:p w14:paraId="00246DBC">
      <w:pPr>
        <w:rPr>
          <w:rFonts w:hint="eastAsia"/>
          <w:lang w:val="en-US" w:eastAsia="zh-CN"/>
        </w:rPr>
      </w:pPr>
    </w:p>
    <w:p w14:paraId="32388E30">
      <w:pPr>
        <w:rPr>
          <w:rFonts w:hint="eastAsia"/>
          <w:lang w:val="en-US" w:eastAsia="zh-CN"/>
        </w:rPr>
      </w:pPr>
    </w:p>
    <w:p w14:paraId="46A2F5BC">
      <w:pPr>
        <w:rPr>
          <w:rFonts w:hint="eastAsia"/>
          <w:lang w:val="en-US" w:eastAsia="zh-CN"/>
        </w:rPr>
      </w:pPr>
    </w:p>
    <w:p w14:paraId="0BFEEB49">
      <w:pPr>
        <w:jc w:val="center"/>
        <w:outlineLvl w:val="0"/>
        <w:rPr>
          <w:rFonts w:hint="eastAsia"/>
          <w:b/>
          <w:bCs/>
          <w:sz w:val="84"/>
          <w:szCs w:val="84"/>
          <w:lang w:val="en-US" w:eastAsia="zh-CN"/>
        </w:rPr>
      </w:pPr>
      <w:bookmarkStart w:id="1" w:name="_Toc26325"/>
      <w:r>
        <w:rPr>
          <w:rFonts w:hint="eastAsia"/>
          <w:b/>
          <w:bCs/>
          <w:sz w:val="84"/>
          <w:szCs w:val="84"/>
          <w:lang w:val="en-US" w:eastAsia="zh-CN"/>
        </w:rPr>
        <w:t>院系负责人手册</w:t>
      </w:r>
      <w:bookmarkEnd w:id="1"/>
    </w:p>
    <w:p w14:paraId="079CBB12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0498"/>
        <w15:color w:val="DBDBDB"/>
        <w:docPartObj>
          <w:docPartGallery w:val="Table of Contents"/>
          <w:docPartUnique/>
        </w:docPartObj>
      </w:sdtPr>
      <w:sdtEndPr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sdtEndPr>
      <w:sdtContent>
        <w:p w14:paraId="26BA896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6"/>
            </w:rPr>
          </w:pPr>
          <w:r>
            <w:rPr>
              <w:rFonts w:ascii="宋体" w:hAnsi="宋体" w:eastAsia="宋体"/>
              <w:b/>
              <w:bCs/>
              <w:sz w:val="28"/>
              <w:szCs w:val="36"/>
            </w:rPr>
            <w:t>目录</w:t>
          </w:r>
        </w:p>
        <w:p w14:paraId="0AC7D216">
          <w:pPr>
            <w:pStyle w:val="6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fldChar w:fldCharType="begin"/>
          </w: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instrText xml:space="preserve">TOC \o "1-3" \h \u </w:instrText>
          </w: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fldChar w:fldCharType="separate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_Toc26325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bCs/>
              <w:sz w:val="24"/>
              <w:szCs w:val="112"/>
              <w:lang w:val="en-US" w:eastAsia="zh-CN"/>
            </w:rPr>
            <w:t>院系负责人手册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_Toc26325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55673AAB">
          <w:pPr>
            <w:pStyle w:val="6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_Toc10732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一、活动管理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_Toc10732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6B6D182E">
          <w:pPr>
            <w:pStyle w:val="7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_Toc13727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1.活动发布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_Toc13727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3C23C8DD">
          <w:pPr>
            <w:pStyle w:val="7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_Toc16208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2.数据统计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_Toc16208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5941DBB9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_Toc22735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2.1.参与统计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_Toc22735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1B52DA91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_Toc29136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2.2.活动统计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_Toc29136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3496B247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_Toc6850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2.3.统计报表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_Toc6850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6459DE74">
          <w:pPr>
            <w:pStyle w:val="6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_Toc5820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二、审核管理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_Toc5820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3732FB82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_Toc1612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1.活动申报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_Toc1612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68CFF6DF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_Toc30037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2.分值申报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_Toc30037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48EB9FBC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_Toc30328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3.数据导入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_Toc30328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2DEB4427">
          <w:pPr>
            <w:pStyle w:val="6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_Toc12804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三、成绩管理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_Toc12804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45216B05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_Toc1397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1.记录查询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_Toc1397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3D1292E6">
          <w:pPr>
            <w:pStyle w:val="5"/>
            <w:tabs>
              <w:tab w:val="right" w:leader="dot" w:pos="8306"/>
            </w:tabs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_Toc28693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36"/>
              <w:lang w:val="en-US" w:eastAsia="zh-CN"/>
            </w:rPr>
            <w:t>2.成绩查询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_Toc28693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043DD4EA">
          <w:pPr>
            <w:jc w:val="center"/>
            <w:rPr>
              <w:rFonts w:hint="default" w:ascii="Calibri" w:hAnsi="Calibri" w:eastAsia="宋体" w:cs="Times New Roman"/>
              <w:bCs/>
              <w:kern w:val="2"/>
              <w:sz w:val="21"/>
              <w:szCs w:val="84"/>
              <w:lang w:val="en-US" w:eastAsia="zh-CN" w:bidi="ar-SA"/>
            </w:rPr>
          </w:pPr>
          <w:r>
            <w:rPr>
              <w:rFonts w:hint="default"/>
              <w:bCs/>
              <w:szCs w:val="144"/>
              <w:lang w:val="en-US" w:eastAsia="zh-CN"/>
            </w:rPr>
            <w:fldChar w:fldCharType="end"/>
          </w:r>
        </w:p>
      </w:sdtContent>
    </w:sdt>
    <w:p w14:paraId="31250DCF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3A70FE1B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2C197611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523BD6E5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18927421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7029774E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3DDCD53A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2FE1983F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50C3F6BF">
      <w:pPr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1AAB93C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32"/>
          <w:szCs w:val="20"/>
          <w:lang w:val="en-US" w:eastAsia="zh-CN"/>
        </w:rPr>
      </w:pPr>
      <w:bookmarkStart w:id="2" w:name="_Toc10732"/>
      <w:r>
        <w:rPr>
          <w:rFonts w:hint="eastAsia"/>
          <w:sz w:val="32"/>
          <w:szCs w:val="20"/>
          <w:lang w:val="en-US" w:eastAsia="zh-CN"/>
        </w:rPr>
        <w:t>一、活动管理</w:t>
      </w:r>
      <w:bookmarkEnd w:id="0"/>
      <w:bookmarkEnd w:id="2"/>
    </w:p>
    <w:p w14:paraId="0C5D1A2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3" w:name="_Toc14971"/>
      <w:bookmarkStart w:id="4" w:name="_Toc13727"/>
      <w:r>
        <w:rPr>
          <w:rFonts w:hint="eastAsia"/>
          <w:sz w:val="28"/>
          <w:szCs w:val="22"/>
          <w:lang w:val="en-US" w:eastAsia="zh-CN"/>
        </w:rPr>
        <w:t>1.活动发布</w:t>
      </w:r>
      <w:bookmarkEnd w:id="3"/>
      <w:bookmarkEnd w:id="4"/>
    </w:p>
    <w:p w14:paraId="1B86F068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院系负责人可以直接在后台发布活动，也可对已发布的活动进行编辑，置顶操作。</w:t>
      </w:r>
    </w:p>
    <w:p w14:paraId="156BD041">
      <w:r>
        <w:drawing>
          <wp:inline distT="0" distB="0" distL="114300" distR="114300">
            <wp:extent cx="5258435" cy="1300480"/>
            <wp:effectExtent l="0" t="0" r="18415" b="139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B31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点击管理可以查看该活动的具体信息，包括报名名单，签到情况，考核管理：设置学生是否合格，合格的学生才可以获取积分；给报名人员发送通知等。</w:t>
      </w:r>
    </w:p>
    <w:p w14:paraId="066C5FA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"C:\\Users\\DYN\\AppData\\Roaming\\cxstudy\\files\\images\\1ca29a80fc2c9bd7f5d42ff571eee8e1.png"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3190" cy="2679700"/>
            <wp:effectExtent l="0" t="0" r="16510" b="635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1906C6F7">
      <w:pPr>
        <w:rPr>
          <w:rFonts w:ascii="宋体" w:hAnsi="宋体" w:eastAsia="宋体" w:cs="宋体"/>
          <w:sz w:val="24"/>
          <w:szCs w:val="24"/>
        </w:rPr>
      </w:pPr>
    </w:p>
    <w:p w14:paraId="5637C7BE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设置表单显示的字段。</w:t>
      </w:r>
    </w:p>
    <w:p w14:paraId="29F8968B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800735"/>
            <wp:effectExtent l="0" t="0" r="5715" b="184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571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8DEB19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5" w:name="_Toc1159"/>
      <w:bookmarkStart w:id="6" w:name="_Toc16208"/>
      <w:r>
        <w:rPr>
          <w:rFonts w:hint="eastAsia"/>
          <w:sz w:val="28"/>
          <w:szCs w:val="22"/>
          <w:lang w:val="en-US" w:eastAsia="zh-CN"/>
        </w:rPr>
        <w:t>2.数据统计</w:t>
      </w:r>
      <w:bookmarkEnd w:id="5"/>
      <w:bookmarkEnd w:id="6"/>
    </w:p>
    <w:p w14:paraId="5F61761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7" w:name="_Toc7912"/>
      <w:bookmarkStart w:id="8" w:name="_Toc22735"/>
      <w:r>
        <w:rPr>
          <w:rFonts w:hint="eastAsia"/>
          <w:sz w:val="28"/>
          <w:szCs w:val="28"/>
          <w:lang w:val="en-US" w:eastAsia="zh-CN"/>
        </w:rPr>
        <w:t>2.1.参与统计</w:t>
      </w:r>
      <w:bookmarkEnd w:id="7"/>
      <w:bookmarkEnd w:id="8"/>
    </w:p>
    <w:p w14:paraId="2361A1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可以查看学生的参与活动情况，以及参加的活动有哪些。</w:t>
      </w:r>
    </w:p>
    <w:p w14:paraId="67BA785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1171575"/>
            <wp:effectExtent l="0" t="0" r="12700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060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9" w:name="_Toc8755"/>
      <w:bookmarkStart w:id="10" w:name="_Toc29136"/>
      <w:r>
        <w:rPr>
          <w:rFonts w:hint="eastAsia"/>
          <w:sz w:val="28"/>
          <w:szCs w:val="28"/>
          <w:lang w:val="en-US" w:eastAsia="zh-CN"/>
        </w:rPr>
        <w:t>2.2.活动统计</w:t>
      </w:r>
      <w:bookmarkEnd w:id="9"/>
      <w:bookmarkEnd w:id="10"/>
    </w:p>
    <w:p w14:paraId="21A472D3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可以查看已发布活动的报名情况，签到情况合格人数等。</w:t>
      </w:r>
    </w:p>
    <w:p w14:paraId="335BF89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56530" cy="1078865"/>
            <wp:effectExtent l="0" t="0" r="1270" b="698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639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11" w:name="_Toc30139"/>
      <w:bookmarkStart w:id="12" w:name="_Toc6850"/>
      <w:r>
        <w:rPr>
          <w:rFonts w:hint="eastAsia"/>
          <w:sz w:val="28"/>
          <w:szCs w:val="28"/>
          <w:lang w:val="en-US" w:eastAsia="zh-CN"/>
        </w:rPr>
        <w:t>2.3.统计报表</w:t>
      </w:r>
      <w:bookmarkEnd w:id="11"/>
      <w:bookmarkEnd w:id="12"/>
    </w:p>
    <w:p w14:paraId="0642ECEE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可以看到该单位下的活动发布情况，报名情况以及签到情况，活动参与趋势图，活动类型分布饼图，活动榜。</w:t>
      </w:r>
    </w:p>
    <w:p w14:paraId="0F9732B3">
      <w:r>
        <w:drawing>
          <wp:inline distT="0" distB="0" distL="114300" distR="114300">
            <wp:extent cx="5262880" cy="2804795"/>
            <wp:effectExtent l="0" t="0" r="13970" b="1460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07A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77876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12D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sz w:val="32"/>
          <w:szCs w:val="20"/>
          <w:lang w:val="en-US" w:eastAsia="zh-CN"/>
        </w:rPr>
      </w:pPr>
      <w:bookmarkStart w:id="13" w:name="_Toc9434"/>
      <w:bookmarkStart w:id="14" w:name="_Toc5820"/>
      <w:r>
        <w:rPr>
          <w:rFonts w:hint="eastAsia"/>
          <w:sz w:val="32"/>
          <w:szCs w:val="20"/>
          <w:lang w:val="en-US" w:eastAsia="zh-CN"/>
        </w:rPr>
        <w:t>二、审核管理</w:t>
      </w:r>
      <w:bookmarkEnd w:id="13"/>
      <w:bookmarkEnd w:id="14"/>
    </w:p>
    <w:p w14:paraId="7A9032D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15" w:name="_Toc4695"/>
      <w:bookmarkStart w:id="16" w:name="_Toc1612"/>
      <w:r>
        <w:rPr>
          <w:rFonts w:hint="eastAsia"/>
          <w:sz w:val="28"/>
          <w:szCs w:val="28"/>
          <w:lang w:val="en-US" w:eastAsia="zh-CN"/>
        </w:rPr>
        <w:t>1.活动申报</w:t>
      </w:r>
      <w:bookmarkEnd w:id="15"/>
      <w:bookmarkEnd w:id="16"/>
    </w:p>
    <w:p w14:paraId="78543062">
      <w:pPr>
        <w:numPr>
          <w:ilvl w:val="0"/>
          <w:numId w:val="0"/>
        </w:numPr>
        <w:ind w:leftChars="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显示活动申报情况，活动申报提交后由各模块负责人（劳动教育负责人）进行审批。</w:t>
      </w:r>
    </w:p>
    <w:p w14:paraId="4E47631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103630"/>
            <wp:effectExtent l="0" t="0" r="2540" b="127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CD3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17" w:name="_Toc15804"/>
      <w:bookmarkStart w:id="18" w:name="_Toc30037"/>
      <w:r>
        <w:rPr>
          <w:rFonts w:hint="eastAsia"/>
          <w:sz w:val="28"/>
          <w:szCs w:val="28"/>
          <w:lang w:val="en-US" w:eastAsia="zh-CN"/>
        </w:rPr>
        <w:t>2.分值申报</w:t>
      </w:r>
      <w:bookmarkEnd w:id="17"/>
      <w:bookmarkEnd w:id="18"/>
    </w:p>
    <w:p w14:paraId="4661F157">
      <w:pPr>
        <w:widowControl w:val="0"/>
        <w:numPr>
          <w:ilvl w:val="0"/>
          <w:numId w:val="0"/>
        </w:numPr>
        <w:jc w:val="both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学生发起的分值申报由院级管理员初审，院系负责人审批，审批通过后可以获得相应分值。</w:t>
      </w:r>
    </w:p>
    <w:p w14:paraId="7DBFC9E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233170"/>
            <wp:effectExtent l="0" t="0" r="2540" b="508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CDC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19" w:name="_Toc25962"/>
      <w:bookmarkStart w:id="20" w:name="_Toc30328"/>
      <w:r>
        <w:rPr>
          <w:rFonts w:hint="eastAsia"/>
          <w:sz w:val="28"/>
          <w:szCs w:val="28"/>
          <w:lang w:val="en-US" w:eastAsia="zh-CN"/>
        </w:rPr>
        <w:t>3.数据导入</w:t>
      </w:r>
      <w:bookmarkEnd w:id="19"/>
      <w:bookmarkEnd w:id="20"/>
    </w:p>
    <w:p w14:paraId="39ED950D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未通过系统发布的活动可以通过数据导入记录活动参与情况，获得分值。</w:t>
      </w:r>
    </w:p>
    <w:p w14:paraId="5B2E7B7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1283970"/>
            <wp:effectExtent l="0" t="0" r="7620" b="1143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FE6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32"/>
          <w:szCs w:val="20"/>
          <w:lang w:val="en-US" w:eastAsia="zh-CN"/>
        </w:rPr>
      </w:pPr>
      <w:bookmarkStart w:id="21" w:name="_Toc25466"/>
      <w:bookmarkStart w:id="22" w:name="_Toc12804"/>
      <w:r>
        <w:rPr>
          <w:rFonts w:hint="eastAsia"/>
          <w:sz w:val="32"/>
          <w:szCs w:val="20"/>
          <w:lang w:val="en-US" w:eastAsia="zh-CN"/>
        </w:rPr>
        <w:t>三、成绩管理</w:t>
      </w:r>
      <w:bookmarkEnd w:id="21"/>
      <w:bookmarkEnd w:id="22"/>
    </w:p>
    <w:p w14:paraId="5C60A07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23" w:name="_Toc29166"/>
      <w:bookmarkStart w:id="24" w:name="_Toc1397"/>
      <w:r>
        <w:rPr>
          <w:rFonts w:hint="eastAsia"/>
          <w:sz w:val="28"/>
          <w:szCs w:val="28"/>
          <w:lang w:val="en-US" w:eastAsia="zh-CN"/>
        </w:rPr>
        <w:t>1.记录查询</w:t>
      </w:r>
      <w:bookmarkEnd w:id="23"/>
      <w:bookmarkEnd w:id="24"/>
    </w:p>
    <w:p w14:paraId="089EFC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查看所有活动参与记录信息，也可以进行编辑或者导入记录</w:t>
      </w:r>
    </w:p>
    <w:p w14:paraId="14A466B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136015"/>
            <wp:effectExtent l="0" t="0" r="3175" b="6985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699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25" w:name="_Toc13527"/>
      <w:bookmarkStart w:id="26" w:name="_Toc28693"/>
      <w:r>
        <w:rPr>
          <w:rFonts w:hint="eastAsia"/>
          <w:sz w:val="28"/>
          <w:szCs w:val="28"/>
          <w:lang w:val="en-US" w:eastAsia="zh-CN"/>
        </w:rPr>
        <w:t>2.成绩查询</w:t>
      </w:r>
      <w:bookmarkEnd w:id="25"/>
      <w:bookmarkEnd w:id="26"/>
    </w:p>
    <w:p w14:paraId="76202053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查看学生的成绩以及各</w:t>
      </w:r>
      <w:bookmarkStart w:id="27" w:name="_GoBack"/>
      <w:bookmarkEnd w:id="27"/>
      <w:r>
        <w:rPr>
          <w:rFonts w:hint="eastAsia"/>
          <w:sz w:val="28"/>
          <w:szCs w:val="36"/>
          <w:lang w:val="en-US" w:eastAsia="zh-CN"/>
        </w:rPr>
        <w:t>分项成绩；查看学生的详细的分情况，修改成绩，查看活动记录，成绩单，发送预警等。</w:t>
      </w:r>
    </w:p>
    <w:p w14:paraId="40C1DE39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57800" cy="1792605"/>
            <wp:effectExtent l="0" t="0" r="0" b="17145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94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dmYzVlOGExMzJlM2FiNTkzYjI1NzBhNTA1OGQifQ=="/>
  </w:docVars>
  <w:rsids>
    <w:rsidRoot w:val="00000000"/>
    <w:rsid w:val="0CC64199"/>
    <w:rsid w:val="12463C8B"/>
    <w:rsid w:val="1B256AFF"/>
    <w:rsid w:val="51DF2EB4"/>
    <w:rsid w:val="605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561</Words>
  <Characters>593</Characters>
  <Lines>0</Lines>
  <Paragraphs>0</Paragraphs>
  <TotalTime>15</TotalTime>
  <ScaleCrop>false</ScaleCrop>
  <LinksUpToDate>false</LinksUpToDate>
  <CharactersWithSpaces>691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2024-08-22T00:45:00Z</dcterms:created>
  <dc:creator>DYN</dc:creator>
  <cp:lastModifiedBy>绿日</cp:lastModifiedBy>
  <dcterms:modified xsi:type="dcterms:W3CDTF">2024-11-15T06:28:35Z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A3694554871D470289F3C3A65A3AC3B0_13</vt:lpwstr>
  </property>
</Properties>
</file>