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上海电力大学专业课程描述</w:t>
      </w:r>
    </w:p>
    <w:p>
      <w:pPr>
        <w:jc w:val="center"/>
        <w:rPr>
          <w:rFonts w:hint="default" w:ascii="Arial" w:hAnsi="Arial" w:eastAsia="黑体" w:cs="Arial"/>
          <w:b w:val="0"/>
          <w:bCs w:val="0"/>
          <w:sz w:val="24"/>
          <w:szCs w:val="24"/>
          <w:lang w:eastAsia="zh-CN"/>
        </w:rPr>
      </w:pPr>
      <w:r>
        <w:rPr>
          <w:rFonts w:hint="default" w:ascii="Arial" w:hAnsi="Arial" w:eastAsia="黑体" w:cs="Arial"/>
          <w:b w:val="0"/>
          <w:bCs w:val="0"/>
          <w:sz w:val="24"/>
          <w:szCs w:val="24"/>
          <w:lang w:eastAsia="zh-CN"/>
        </w:rPr>
        <w:t>SHANGHAI UNIVERSITY OF ELECTRIC POWER</w:t>
      </w:r>
    </w:p>
    <w:p>
      <w:pPr>
        <w:jc w:val="center"/>
        <w:rPr>
          <w:rFonts w:hint="default" w:ascii="Arial" w:hAnsi="Arial" w:eastAsia="黑体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b w:val="0"/>
          <w:bCs w:val="0"/>
          <w:sz w:val="24"/>
          <w:szCs w:val="24"/>
          <w:lang w:val="en-US" w:eastAsia="zh-CN"/>
        </w:rPr>
        <w:t>PROFESSIONAL COURSE DESCRIPTION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drawing>
          <wp:inline distT="0" distB="0" distL="0" distR="0">
            <wp:extent cx="1711325" cy="171831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1" cy="17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28"/>
        </w:rPr>
      </w:pPr>
    </w:p>
    <w:tbl>
      <w:tblPr>
        <w:tblStyle w:val="3"/>
        <w:tblpPr w:leftFromText="180" w:rightFromText="180" w:vertAnchor="text" w:horzAnchor="page" w:tblpX="1786" w:tblpY="621"/>
        <w:tblOverlap w:val="never"/>
        <w:tblW w:w="8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08"/>
        <w:gridCol w:w="1644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学号：</w:t>
            </w:r>
          </w:p>
        </w:tc>
        <w:tc>
          <w:tcPr>
            <w:tcW w:w="2608" w:type="dxa"/>
            <w:tcBorders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/>
              <w:jc w:val="distribute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Number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  <w:tc>
          <w:tcPr>
            <w:tcW w:w="3005" w:type="dxa"/>
            <w:tcBorders>
              <w:bottom w:val="single" w:color="000000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姓名：</w:t>
            </w:r>
          </w:p>
        </w:tc>
        <w:tc>
          <w:tcPr>
            <w:tcW w:w="260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/>
              <w:jc w:val="distribute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Name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  <w:tc>
          <w:tcPr>
            <w:tcW w:w="300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专业：</w:t>
            </w:r>
          </w:p>
        </w:tc>
        <w:tc>
          <w:tcPr>
            <w:tcW w:w="260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/>
              <w:jc w:val="distribute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Major ：</w:t>
            </w:r>
          </w:p>
        </w:tc>
        <w:tc>
          <w:tcPr>
            <w:tcW w:w="300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学院：</w:t>
            </w:r>
          </w:p>
        </w:tc>
        <w:tc>
          <w:tcPr>
            <w:tcW w:w="260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/>
              <w:jc w:val="distribute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College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  <w:tc>
          <w:tcPr>
            <w:tcW w:w="300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上海电力大学教务处（盖章）</w:t>
      </w:r>
    </w:p>
    <w:p>
      <w:pPr>
        <w:wordWrap w:val="0"/>
        <w:jc w:val="right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OFFICE OF ACADEMIC AFFAIRS OF</w:t>
      </w:r>
    </w:p>
    <w:p>
      <w:pPr>
        <w:jc w:val="right"/>
        <w:rPr>
          <w:rFonts w:hint="default" w:ascii="Arial" w:hAnsi="Arial" w:cs="Arial"/>
          <w:sz w:val="21"/>
          <w:szCs w:val="21"/>
          <w:lang w:eastAsia="zh-CN"/>
        </w:rPr>
      </w:pPr>
      <w:r>
        <w:rPr>
          <w:rFonts w:hint="default" w:ascii="Arial" w:hAnsi="Arial" w:cs="Arial"/>
          <w:sz w:val="21"/>
          <w:szCs w:val="21"/>
          <w:lang w:eastAsia="zh-CN"/>
        </w:rPr>
        <w:t>SHANGHAI UNIVERSITY OF ELECTRIC POWER</w:t>
      </w:r>
    </w:p>
    <w:p>
      <w:pPr>
        <w:rPr>
          <w:rFonts w:hint="default" w:ascii="Arial" w:hAnsi="Arial" w:cs="Arial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4C24"/>
    <w:rsid w:val="1BDF48A0"/>
    <w:rsid w:val="36D81C0F"/>
    <w:rsid w:val="57E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2020-06-10T06:05:00Z</dcterms:created>
  <dc:creator>凌丽丽</dc:creator>
  <cp:lastModifiedBy>绿日</cp:lastModifiedBy>
  <cp:lastPrinted>2020-06-10T06:54:00Z</cp:lastPrinted>
  <dcterms:modified xsi:type="dcterms:W3CDTF">2020-10-12T03:09:28Z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